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72D9" w14:textId="19295B40" w:rsidR="00606012" w:rsidRDefault="00D92DBC">
      <w:pPr>
        <w:ind w:right="20"/>
        <w:jc w:val="center"/>
        <w:rPr>
          <w:sz w:val="20"/>
          <w:szCs w:val="20"/>
        </w:rPr>
      </w:pPr>
      <w:bookmarkStart w:id="0" w:name="page1"/>
      <w:bookmarkEnd w:id="0"/>
      <w:r w:rsidRPr="00D92DBC">
        <w:rPr>
          <w:rFonts w:ascii="Calibri" w:eastAsia="Calibri" w:hAnsi="Calibri" w:cs="Calibri"/>
          <w:b/>
          <w:bCs/>
          <w:sz w:val="31"/>
          <w:szCs w:val="31"/>
        </w:rPr>
        <w:t>NEWFOUNDLAND &amp; LAB</w:t>
      </w:r>
      <w:r w:rsidR="004B37D9">
        <w:rPr>
          <w:rFonts w:ascii="Calibri" w:eastAsia="Calibri" w:hAnsi="Calibri" w:cs="Calibri"/>
          <w:b/>
          <w:bCs/>
          <w:sz w:val="31"/>
          <w:szCs w:val="31"/>
        </w:rPr>
        <w:t>RA</w:t>
      </w:r>
      <w:r w:rsidRPr="00D92DBC">
        <w:rPr>
          <w:rFonts w:ascii="Calibri" w:eastAsia="Calibri" w:hAnsi="Calibri" w:cs="Calibri"/>
          <w:b/>
          <w:bCs/>
          <w:sz w:val="31"/>
          <w:szCs w:val="31"/>
        </w:rPr>
        <w:t xml:space="preserve">DOR </w:t>
      </w:r>
      <w:r w:rsidR="0047499E">
        <w:rPr>
          <w:rFonts w:ascii="Calibri" w:eastAsia="Calibri" w:hAnsi="Calibri" w:cs="Calibri"/>
          <w:b/>
          <w:bCs/>
          <w:sz w:val="31"/>
          <w:szCs w:val="31"/>
        </w:rPr>
        <w:t>STUDENT WILDLAND FIREFIGHTER</w:t>
      </w:r>
    </w:p>
    <w:p w14:paraId="77F66B79" w14:textId="77777777" w:rsidR="00606012" w:rsidRDefault="00606012"/>
    <w:p w14:paraId="2646BE08" w14:textId="77777777" w:rsidR="00D81450" w:rsidRDefault="00D81450">
      <w:pPr>
        <w:sectPr w:rsidR="00D81450">
          <w:pgSz w:w="12240" w:h="15840"/>
          <w:pgMar w:top="724" w:right="720" w:bottom="494" w:left="720" w:header="0" w:footer="0" w:gutter="0"/>
          <w:cols w:space="720" w:equalWidth="0">
            <w:col w:w="10800"/>
          </w:cols>
        </w:sectPr>
      </w:pPr>
    </w:p>
    <w:p w14:paraId="02F51286" w14:textId="77777777" w:rsidR="00606012" w:rsidRDefault="00606012">
      <w:pPr>
        <w:spacing w:line="192" w:lineRule="exact"/>
        <w:rPr>
          <w:sz w:val="24"/>
          <w:szCs w:val="24"/>
        </w:rPr>
      </w:pPr>
    </w:p>
    <w:p w14:paraId="0ED45B73" w14:textId="77777777" w:rsidR="00606012" w:rsidRDefault="0047499E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Employment Type</w:t>
      </w:r>
    </w:p>
    <w:p w14:paraId="03C50A2C" w14:textId="77777777" w:rsidR="00606012" w:rsidRDefault="0047499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3923F7BA" w14:textId="77777777" w:rsidR="00606012" w:rsidRDefault="00606012">
      <w:pPr>
        <w:spacing w:line="184" w:lineRule="exact"/>
        <w:rPr>
          <w:sz w:val="24"/>
          <w:szCs w:val="24"/>
        </w:rPr>
      </w:pPr>
    </w:p>
    <w:p w14:paraId="33E367D3" w14:textId="77777777" w:rsidR="00606012" w:rsidRDefault="0047499E">
      <w:pPr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Summer Post-Secondary Student Positions</w:t>
      </w:r>
    </w:p>
    <w:p w14:paraId="3612C78B" w14:textId="77777777" w:rsidR="00606012" w:rsidRDefault="00606012">
      <w:pPr>
        <w:spacing w:line="183" w:lineRule="exact"/>
        <w:rPr>
          <w:sz w:val="24"/>
          <w:szCs w:val="24"/>
        </w:rPr>
      </w:pPr>
    </w:p>
    <w:p w14:paraId="097DFAB0" w14:textId="77777777" w:rsidR="00606012" w:rsidRDefault="00606012">
      <w:pPr>
        <w:sectPr w:rsidR="00606012">
          <w:type w:val="continuous"/>
          <w:pgSz w:w="12240" w:h="15840"/>
          <w:pgMar w:top="724" w:right="720" w:bottom="494" w:left="720" w:header="0" w:footer="0" w:gutter="0"/>
          <w:cols w:num="2" w:space="720" w:equalWidth="0">
            <w:col w:w="1660" w:space="500"/>
            <w:col w:w="8640"/>
          </w:cols>
        </w:sectPr>
      </w:pPr>
    </w:p>
    <w:p w14:paraId="4106E796" w14:textId="77777777" w:rsidR="00606012" w:rsidRDefault="00606012">
      <w:pPr>
        <w:spacing w:line="12" w:lineRule="exact"/>
        <w:rPr>
          <w:sz w:val="24"/>
          <w:szCs w:val="24"/>
        </w:rPr>
      </w:pPr>
    </w:p>
    <w:p w14:paraId="40EF416E" w14:textId="77777777" w:rsidR="00606012" w:rsidRDefault="0047499E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Position Group</w:t>
      </w:r>
    </w:p>
    <w:p w14:paraId="35ADEDEE" w14:textId="77777777" w:rsidR="00606012" w:rsidRDefault="0047499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C8D9C8C" w14:textId="77777777" w:rsidR="00606012" w:rsidRDefault="0047499E">
      <w:pPr>
        <w:rPr>
          <w:sz w:val="20"/>
          <w:szCs w:val="20"/>
        </w:rPr>
      </w:pPr>
      <w:r>
        <w:rPr>
          <w:rFonts w:ascii="Calibri" w:eastAsia="Calibri" w:hAnsi="Calibri" w:cs="Calibri"/>
        </w:rPr>
        <w:t>Summer Students</w:t>
      </w:r>
    </w:p>
    <w:p w14:paraId="0FBBA5F1" w14:textId="77777777" w:rsidR="00606012" w:rsidRDefault="00606012">
      <w:pPr>
        <w:spacing w:line="180" w:lineRule="exact"/>
        <w:rPr>
          <w:sz w:val="24"/>
          <w:szCs w:val="24"/>
        </w:rPr>
      </w:pPr>
    </w:p>
    <w:p w14:paraId="2CD9C46D" w14:textId="77777777" w:rsidR="00606012" w:rsidRDefault="00606012">
      <w:pPr>
        <w:sectPr w:rsidR="00606012">
          <w:type w:val="continuous"/>
          <w:pgSz w:w="12240" w:h="15840"/>
          <w:pgMar w:top="724" w:right="720" w:bottom="494" w:left="720" w:header="0" w:footer="0" w:gutter="0"/>
          <w:cols w:num="2" w:space="720" w:equalWidth="0">
            <w:col w:w="1440" w:space="720"/>
            <w:col w:w="8640"/>
          </w:cols>
        </w:sectPr>
      </w:pPr>
    </w:p>
    <w:p w14:paraId="39515414" w14:textId="77777777" w:rsidR="00606012" w:rsidRDefault="0047499E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Department</w:t>
      </w:r>
    </w:p>
    <w:p w14:paraId="00134BE0" w14:textId="77777777" w:rsidR="00606012" w:rsidRDefault="0047499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7F528439" w14:textId="7C1478F5" w:rsidR="00606012" w:rsidRDefault="0047499E">
      <w:pPr>
        <w:rPr>
          <w:sz w:val="20"/>
          <w:szCs w:val="20"/>
        </w:rPr>
      </w:pPr>
      <w:r>
        <w:rPr>
          <w:rFonts w:ascii="Calibri" w:eastAsia="Calibri" w:hAnsi="Calibri" w:cs="Calibri"/>
        </w:rPr>
        <w:t>Forestry</w:t>
      </w:r>
      <w:r w:rsidR="00B14A82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Agriculture</w:t>
      </w:r>
      <w:r w:rsidR="00B14A82">
        <w:rPr>
          <w:rFonts w:ascii="Calibri" w:eastAsia="Calibri" w:hAnsi="Calibri" w:cs="Calibri"/>
        </w:rPr>
        <w:t xml:space="preserve"> and Lands</w:t>
      </w:r>
    </w:p>
    <w:p w14:paraId="1BA77339" w14:textId="77777777" w:rsidR="00606012" w:rsidRDefault="00606012">
      <w:pPr>
        <w:spacing w:line="183" w:lineRule="exact"/>
        <w:rPr>
          <w:sz w:val="24"/>
          <w:szCs w:val="24"/>
        </w:rPr>
      </w:pPr>
    </w:p>
    <w:p w14:paraId="01FC2435" w14:textId="77777777" w:rsidR="00606012" w:rsidRDefault="00606012">
      <w:pPr>
        <w:sectPr w:rsidR="00606012">
          <w:type w:val="continuous"/>
          <w:pgSz w:w="12240" w:h="15840"/>
          <w:pgMar w:top="724" w:right="720" w:bottom="494" w:left="720" w:header="0" w:footer="0" w:gutter="0"/>
          <w:cols w:num="2" w:space="720" w:equalWidth="0">
            <w:col w:w="1440" w:space="720"/>
            <w:col w:w="8640"/>
          </w:cols>
        </w:sectPr>
      </w:pPr>
    </w:p>
    <w:p w14:paraId="4105B835" w14:textId="77777777" w:rsidR="00606012" w:rsidRDefault="0047499E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Location</w:t>
      </w:r>
    </w:p>
    <w:p w14:paraId="13789084" w14:textId="77777777" w:rsidR="00606012" w:rsidRDefault="0047499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134CD878" w14:textId="6FF14D22" w:rsidR="00606012" w:rsidRDefault="0047499E">
      <w:pPr>
        <w:rPr>
          <w:sz w:val="20"/>
          <w:szCs w:val="20"/>
        </w:rPr>
      </w:pPr>
      <w:r>
        <w:rPr>
          <w:rFonts w:ascii="Calibri" w:eastAsia="Calibri" w:hAnsi="Calibri" w:cs="Calibri"/>
        </w:rPr>
        <w:t>Various locations – Province wide</w:t>
      </w:r>
    </w:p>
    <w:p w14:paraId="06193622" w14:textId="77777777" w:rsidR="00606012" w:rsidRDefault="00606012">
      <w:pPr>
        <w:spacing w:line="180" w:lineRule="exact"/>
        <w:rPr>
          <w:sz w:val="24"/>
          <w:szCs w:val="24"/>
        </w:rPr>
      </w:pPr>
    </w:p>
    <w:p w14:paraId="103E7538" w14:textId="77777777" w:rsidR="00606012" w:rsidRDefault="00606012">
      <w:pPr>
        <w:sectPr w:rsidR="00606012">
          <w:type w:val="continuous"/>
          <w:pgSz w:w="12240" w:h="15840"/>
          <w:pgMar w:top="724" w:right="720" w:bottom="494" w:left="720" w:header="0" w:footer="0" w:gutter="0"/>
          <w:cols w:num="2" w:space="720" w:equalWidth="0">
            <w:col w:w="1440" w:space="720"/>
            <w:col w:w="8640"/>
          </w:cols>
        </w:sectPr>
      </w:pPr>
    </w:p>
    <w:p w14:paraId="4723A808" w14:textId="77777777" w:rsidR="00606012" w:rsidRDefault="0047499E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Closing Date</w:t>
      </w:r>
    </w:p>
    <w:p w14:paraId="3DF207B5" w14:textId="77777777" w:rsidR="00606012" w:rsidRDefault="0047499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091E8B91" w14:textId="5E2319CF" w:rsidR="00606012" w:rsidRDefault="00D40DB9">
      <w:pPr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April 24</w:t>
      </w:r>
      <w:r w:rsidR="00A101BE" w:rsidRPr="00DE6B36">
        <w:rPr>
          <w:rFonts w:ascii="Calibri" w:eastAsia="Calibri" w:hAnsi="Calibri" w:cs="Calibri"/>
          <w:sz w:val="21"/>
          <w:szCs w:val="21"/>
        </w:rPr>
        <w:t>, 202</w:t>
      </w:r>
      <w:r w:rsidR="00D81450">
        <w:rPr>
          <w:rFonts w:ascii="Calibri" w:eastAsia="Calibri" w:hAnsi="Calibri" w:cs="Calibri"/>
          <w:sz w:val="21"/>
          <w:szCs w:val="21"/>
        </w:rPr>
        <w:t>6</w:t>
      </w:r>
    </w:p>
    <w:p w14:paraId="73DCE0DC" w14:textId="77777777" w:rsidR="00606012" w:rsidRDefault="00606012">
      <w:pPr>
        <w:spacing w:line="180" w:lineRule="exact"/>
        <w:rPr>
          <w:sz w:val="24"/>
          <w:szCs w:val="24"/>
        </w:rPr>
      </w:pPr>
    </w:p>
    <w:p w14:paraId="7BAB580C" w14:textId="77777777" w:rsidR="00606012" w:rsidRDefault="00606012">
      <w:pPr>
        <w:sectPr w:rsidR="00606012">
          <w:type w:val="continuous"/>
          <w:pgSz w:w="12240" w:h="15840"/>
          <w:pgMar w:top="724" w:right="720" w:bottom="494" w:left="720" w:header="0" w:footer="0" w:gutter="0"/>
          <w:cols w:num="2" w:space="720" w:equalWidth="0">
            <w:col w:w="1440" w:space="720"/>
            <w:col w:w="8640"/>
          </w:cols>
        </w:sectPr>
      </w:pPr>
    </w:p>
    <w:p w14:paraId="775DB593" w14:textId="77777777" w:rsidR="00606012" w:rsidRDefault="0047499E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Salary</w:t>
      </w:r>
    </w:p>
    <w:p w14:paraId="610BB3EC" w14:textId="77777777" w:rsidR="00606012" w:rsidRDefault="0047499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190257C1" w14:textId="3C9AD62F" w:rsidR="00606012" w:rsidRDefault="0047499E">
      <w:pPr>
        <w:rPr>
          <w:sz w:val="20"/>
          <w:szCs w:val="20"/>
        </w:rPr>
      </w:pPr>
      <w:r w:rsidRPr="00B716F6">
        <w:rPr>
          <w:rFonts w:ascii="Calibri" w:eastAsia="Calibri" w:hAnsi="Calibri" w:cs="Calibri"/>
        </w:rPr>
        <w:t>$</w:t>
      </w:r>
      <w:r w:rsidR="00B716F6" w:rsidRPr="00B716F6">
        <w:rPr>
          <w:rFonts w:ascii="Calibri" w:eastAsia="Calibri" w:hAnsi="Calibri" w:cs="Calibri"/>
        </w:rPr>
        <w:t>18.25</w:t>
      </w:r>
      <w:r w:rsidRPr="00B716F6">
        <w:rPr>
          <w:rFonts w:ascii="Calibri" w:eastAsia="Calibri" w:hAnsi="Calibri" w:cs="Calibri"/>
        </w:rPr>
        <w:t xml:space="preserve"> per hour</w:t>
      </w:r>
    </w:p>
    <w:p w14:paraId="09ED33A0" w14:textId="77777777" w:rsidR="00606012" w:rsidRDefault="00606012">
      <w:pPr>
        <w:spacing w:line="183" w:lineRule="exact"/>
        <w:rPr>
          <w:sz w:val="24"/>
          <w:szCs w:val="24"/>
        </w:rPr>
      </w:pPr>
    </w:p>
    <w:p w14:paraId="6BE2308D" w14:textId="77777777" w:rsidR="00606012" w:rsidRDefault="00606012">
      <w:pPr>
        <w:sectPr w:rsidR="00606012">
          <w:type w:val="continuous"/>
          <w:pgSz w:w="12240" w:h="15840"/>
          <w:pgMar w:top="724" w:right="720" w:bottom="494" w:left="720" w:header="0" w:footer="0" w:gutter="0"/>
          <w:cols w:num="2" w:space="720" w:equalWidth="0">
            <w:col w:w="1440" w:space="720"/>
            <w:col w:w="8640"/>
          </w:cols>
        </w:sectPr>
      </w:pPr>
    </w:p>
    <w:p w14:paraId="5F6D9099" w14:textId="77777777" w:rsidR="00606012" w:rsidRDefault="0047499E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Employment Period</w:t>
      </w:r>
    </w:p>
    <w:p w14:paraId="095135B2" w14:textId="77777777" w:rsidR="00606012" w:rsidRDefault="0047499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0B85A7A9" w14:textId="0A9BC9C2" w:rsidR="00606012" w:rsidRDefault="003D5650">
      <w:pPr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Varies by Educational Program (Range may extend between Mid-April</w:t>
      </w:r>
      <w:r w:rsidR="0047499E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and ending in late </w:t>
      </w:r>
      <w:r w:rsidR="0047499E">
        <w:rPr>
          <w:rFonts w:ascii="Calibri" w:eastAsia="Calibri" w:hAnsi="Calibri" w:cs="Calibri"/>
          <w:sz w:val="21"/>
          <w:szCs w:val="21"/>
        </w:rPr>
        <w:t>August</w:t>
      </w:r>
      <w:r>
        <w:rPr>
          <w:rFonts w:ascii="Calibri" w:eastAsia="Calibri" w:hAnsi="Calibri" w:cs="Calibri"/>
          <w:sz w:val="21"/>
          <w:szCs w:val="21"/>
        </w:rPr>
        <w:t>)</w:t>
      </w:r>
    </w:p>
    <w:p w14:paraId="217DC880" w14:textId="77777777" w:rsidR="00606012" w:rsidRDefault="00606012">
      <w:pPr>
        <w:spacing w:line="200" w:lineRule="exact"/>
        <w:rPr>
          <w:sz w:val="24"/>
          <w:szCs w:val="24"/>
        </w:rPr>
      </w:pPr>
    </w:p>
    <w:p w14:paraId="7181A2A0" w14:textId="77777777" w:rsidR="00606012" w:rsidRDefault="00606012">
      <w:pPr>
        <w:sectPr w:rsidR="00606012">
          <w:type w:val="continuous"/>
          <w:pgSz w:w="12240" w:h="15840"/>
          <w:pgMar w:top="724" w:right="720" w:bottom="494" w:left="720" w:header="0" w:footer="0" w:gutter="0"/>
          <w:cols w:num="2" w:space="720" w:equalWidth="0">
            <w:col w:w="1820" w:space="340"/>
            <w:col w:w="8640"/>
          </w:cols>
        </w:sectPr>
      </w:pPr>
    </w:p>
    <w:p w14:paraId="1548C2F2" w14:textId="77777777" w:rsidR="00606012" w:rsidRDefault="00606012">
      <w:pPr>
        <w:spacing w:line="29" w:lineRule="exact"/>
        <w:rPr>
          <w:sz w:val="24"/>
          <w:szCs w:val="24"/>
        </w:rPr>
      </w:pPr>
    </w:p>
    <w:p w14:paraId="236B8A45" w14:textId="28DDEB0F" w:rsidR="00606012" w:rsidRDefault="0047499E">
      <w:pPr>
        <w:spacing w:line="251" w:lineRule="auto"/>
        <w:rPr>
          <w:sz w:val="20"/>
          <w:szCs w:val="20"/>
        </w:rPr>
      </w:pPr>
      <w:r>
        <w:rPr>
          <w:rFonts w:ascii="Calibri" w:eastAsia="Calibri" w:hAnsi="Calibri" w:cs="Calibri"/>
        </w:rPr>
        <w:t>The Department of Forestry</w:t>
      </w:r>
      <w:r w:rsidR="00B14A82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Agriculture</w:t>
      </w:r>
      <w:r w:rsidR="00B14A82">
        <w:rPr>
          <w:rFonts w:ascii="Calibri" w:eastAsia="Calibri" w:hAnsi="Calibri" w:cs="Calibri"/>
        </w:rPr>
        <w:t xml:space="preserve"> and Lands</w:t>
      </w:r>
      <w:r>
        <w:rPr>
          <w:rFonts w:ascii="Calibri" w:eastAsia="Calibri" w:hAnsi="Calibri" w:cs="Calibri"/>
        </w:rPr>
        <w:t xml:space="preserve"> (FA</w:t>
      </w:r>
      <w:r w:rsidR="00B14A82"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</w:rPr>
        <w:t xml:space="preserve">) is seeking motivated individuals to become members of the provincial wildland fire suppression program. Duties will include the suppression of wildland fires by handling fire pumps, carrying and hauling hose, digging </w:t>
      </w:r>
      <w:r w:rsidR="00BE1DD2">
        <w:rPr>
          <w:rFonts w:ascii="Calibri" w:eastAsia="Calibri" w:hAnsi="Calibri" w:cs="Calibri"/>
        </w:rPr>
        <w:t>fire lines</w:t>
      </w:r>
      <w:r>
        <w:rPr>
          <w:rFonts w:ascii="Calibri" w:eastAsia="Calibri" w:hAnsi="Calibri" w:cs="Calibri"/>
        </w:rPr>
        <w:t xml:space="preserve"> and extinguishing flames. Wildland firefighters are often supervised by Conservation Officers, Forest Rangers and other departmental staff at the fire site. In addition to fire suppression related activities, successful candidates </w:t>
      </w:r>
      <w:r w:rsidR="003D5650">
        <w:rPr>
          <w:rFonts w:ascii="Calibri" w:eastAsia="Calibri" w:hAnsi="Calibri" w:cs="Calibri"/>
        </w:rPr>
        <w:t xml:space="preserve">may </w:t>
      </w:r>
      <w:r>
        <w:rPr>
          <w:rFonts w:ascii="Calibri" w:eastAsia="Calibri" w:hAnsi="Calibri" w:cs="Calibri"/>
        </w:rPr>
        <w:t>be involved in training exercises, fire equipment inspections, weather station maintenance, wildfire science related activities, wildfire prevention activities, and other non-fire project work for departmental programs.</w:t>
      </w:r>
    </w:p>
    <w:p w14:paraId="6FA43010" w14:textId="77777777" w:rsidR="00606012" w:rsidRDefault="00606012">
      <w:pPr>
        <w:spacing w:line="16" w:lineRule="exact"/>
        <w:rPr>
          <w:sz w:val="24"/>
          <w:szCs w:val="24"/>
        </w:rPr>
      </w:pPr>
    </w:p>
    <w:p w14:paraId="08D4BC18" w14:textId="3BED1FF0" w:rsidR="00606012" w:rsidRPr="003D5650" w:rsidRDefault="00DE6B36">
      <w:pPr>
        <w:rPr>
          <w:b/>
          <w:bCs/>
          <w:sz w:val="20"/>
          <w:szCs w:val="20"/>
        </w:rPr>
      </w:pPr>
      <w:r w:rsidRPr="003D5650">
        <w:rPr>
          <w:rFonts w:ascii="Calibri" w:eastAsia="Calibri" w:hAnsi="Calibri" w:cs="Calibri"/>
          <w:b/>
          <w:bCs/>
        </w:rPr>
        <w:t xml:space="preserve">WILDLAND </w:t>
      </w:r>
      <w:r w:rsidR="0047499E" w:rsidRPr="003D5650">
        <w:rPr>
          <w:rFonts w:ascii="Calibri" w:eastAsia="Calibri" w:hAnsi="Calibri" w:cs="Calibri"/>
          <w:b/>
          <w:bCs/>
        </w:rPr>
        <w:t>FIRE CREW</w:t>
      </w:r>
      <w:r w:rsidR="003D5650">
        <w:rPr>
          <w:rFonts w:ascii="Calibri" w:eastAsia="Calibri" w:hAnsi="Calibri" w:cs="Calibri"/>
          <w:b/>
          <w:bCs/>
        </w:rPr>
        <w:t xml:space="preserve"> </w:t>
      </w:r>
      <w:r w:rsidR="003D5650" w:rsidRPr="003D5650">
        <w:rPr>
          <w:rFonts w:ascii="Calibri" w:eastAsia="Calibri" w:hAnsi="Calibri" w:cs="Calibri"/>
          <w:b/>
          <w:bCs/>
          <w:caps/>
        </w:rPr>
        <w:t>Members</w:t>
      </w:r>
      <w:r w:rsidR="0047499E" w:rsidRPr="003D5650">
        <w:rPr>
          <w:rFonts w:ascii="Calibri" w:eastAsia="Calibri" w:hAnsi="Calibri" w:cs="Calibri"/>
          <w:b/>
          <w:bCs/>
        </w:rPr>
        <w:t xml:space="preserve"> MAY BE REQUIRED TO TRAVEL</w:t>
      </w:r>
      <w:r w:rsidR="003D5650">
        <w:rPr>
          <w:rFonts w:ascii="Calibri" w:eastAsia="Calibri" w:hAnsi="Calibri" w:cs="Calibri"/>
          <w:b/>
          <w:bCs/>
        </w:rPr>
        <w:t xml:space="preserve"> </w:t>
      </w:r>
      <w:r w:rsidR="003D5650" w:rsidRPr="003D5650">
        <w:rPr>
          <w:rFonts w:ascii="Calibri" w:eastAsia="Calibri" w:hAnsi="Calibri" w:cs="Calibri"/>
          <w:b/>
          <w:bCs/>
          <w:caps/>
        </w:rPr>
        <w:t>Provincewide</w:t>
      </w:r>
    </w:p>
    <w:p w14:paraId="644095F2" w14:textId="77777777" w:rsidR="00606012" w:rsidRDefault="00606012">
      <w:pPr>
        <w:spacing w:line="200" w:lineRule="exact"/>
        <w:rPr>
          <w:sz w:val="24"/>
          <w:szCs w:val="24"/>
        </w:rPr>
      </w:pPr>
    </w:p>
    <w:p w14:paraId="1CC54BB8" w14:textId="77777777" w:rsidR="00606012" w:rsidRDefault="00606012">
      <w:pPr>
        <w:spacing w:line="247" w:lineRule="exact"/>
        <w:rPr>
          <w:sz w:val="24"/>
          <w:szCs w:val="24"/>
        </w:rPr>
      </w:pPr>
    </w:p>
    <w:p w14:paraId="57F68D69" w14:textId="77777777" w:rsidR="00606012" w:rsidRDefault="0047499E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>POSITION REQUIREMENTS</w:t>
      </w:r>
    </w:p>
    <w:p w14:paraId="289BDE7F" w14:textId="77777777" w:rsidR="00606012" w:rsidRDefault="00606012">
      <w:pPr>
        <w:spacing w:line="180" w:lineRule="exact"/>
        <w:rPr>
          <w:sz w:val="24"/>
          <w:szCs w:val="24"/>
        </w:rPr>
      </w:pPr>
    </w:p>
    <w:p w14:paraId="7EB37072" w14:textId="77777777" w:rsidR="00606012" w:rsidRDefault="0047499E">
      <w:pPr>
        <w:rPr>
          <w:sz w:val="20"/>
          <w:szCs w:val="20"/>
        </w:rPr>
      </w:pPr>
      <w:r>
        <w:rPr>
          <w:rFonts w:ascii="Calibri" w:eastAsia="Calibri" w:hAnsi="Calibri" w:cs="Calibri"/>
        </w:rPr>
        <w:t>A candidate must:</w:t>
      </w:r>
    </w:p>
    <w:p w14:paraId="44EDBC1A" w14:textId="77777777" w:rsidR="00606012" w:rsidRDefault="00606012">
      <w:pPr>
        <w:spacing w:line="241" w:lineRule="exact"/>
        <w:rPr>
          <w:sz w:val="24"/>
          <w:szCs w:val="24"/>
        </w:rPr>
      </w:pPr>
    </w:p>
    <w:p w14:paraId="6F56007E" w14:textId="3A68BE66" w:rsidR="00606012" w:rsidRDefault="0047499E">
      <w:pPr>
        <w:numPr>
          <w:ilvl w:val="0"/>
          <w:numId w:val="1"/>
        </w:numPr>
        <w:tabs>
          <w:tab w:val="left" w:pos="360"/>
        </w:tabs>
        <w:spacing w:line="228" w:lineRule="auto"/>
        <w:ind w:left="360" w:right="140" w:hanging="36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 xml:space="preserve">Successfully complete the Wildland Firefighters (WFX–Fit) Fitness Test at 17:45 minutes or less </w:t>
      </w:r>
      <w:r w:rsidR="00DE6B36"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</w:rPr>
        <w:t xml:space="preserve"> meet the physical fitness standard</w:t>
      </w:r>
      <w:r w:rsidR="00DE6B36">
        <w:rPr>
          <w:rFonts w:ascii="Calibri" w:eastAsia="Calibri" w:hAnsi="Calibri" w:cs="Calibri"/>
        </w:rPr>
        <w:t xml:space="preserve"> </w:t>
      </w:r>
      <w:r w:rsidR="00DE6B36" w:rsidRPr="00DE6B36">
        <w:rPr>
          <w:rFonts w:ascii="Calibri" w:eastAsia="Calibri" w:hAnsi="Calibri" w:cs="Calibri"/>
          <w:b/>
          <w:bCs/>
        </w:rPr>
        <w:t>(Fitness testing may be scheduled as early as M</w:t>
      </w:r>
      <w:r w:rsidR="00CC7FCA">
        <w:rPr>
          <w:rFonts w:ascii="Calibri" w:eastAsia="Calibri" w:hAnsi="Calibri" w:cs="Calibri"/>
          <w:b/>
          <w:bCs/>
        </w:rPr>
        <w:t>ay</w:t>
      </w:r>
      <w:r w:rsidR="00DE6B36" w:rsidRPr="00DE6B36">
        <w:rPr>
          <w:rFonts w:ascii="Calibri" w:eastAsia="Calibri" w:hAnsi="Calibri" w:cs="Calibri"/>
          <w:b/>
          <w:bCs/>
        </w:rPr>
        <w:t>)</w:t>
      </w:r>
    </w:p>
    <w:p w14:paraId="515DD3D0" w14:textId="77777777" w:rsidR="00606012" w:rsidRDefault="00606012">
      <w:pPr>
        <w:spacing w:line="33" w:lineRule="exact"/>
        <w:rPr>
          <w:rFonts w:ascii="Arial" w:eastAsia="Arial" w:hAnsi="Arial" w:cs="Arial"/>
        </w:rPr>
      </w:pPr>
    </w:p>
    <w:p w14:paraId="1793BE16" w14:textId="21EAA461" w:rsidR="00606012" w:rsidRDefault="0047499E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Currently a student and enrolled or conditionally accepted in a post-secondary program for the Fall 202</w:t>
      </w:r>
      <w:r w:rsidR="0061140B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semester.</w:t>
      </w:r>
    </w:p>
    <w:p w14:paraId="19F01E92" w14:textId="77777777" w:rsidR="00606012" w:rsidRDefault="00606012">
      <w:pPr>
        <w:spacing w:line="31" w:lineRule="exact"/>
        <w:rPr>
          <w:rFonts w:ascii="Arial" w:eastAsia="Arial" w:hAnsi="Arial" w:cs="Arial"/>
        </w:rPr>
      </w:pPr>
    </w:p>
    <w:p w14:paraId="2BD192F1" w14:textId="77777777" w:rsidR="00606012" w:rsidRDefault="0047499E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Be willing to travel within the province fighting wildfires.</w:t>
      </w:r>
    </w:p>
    <w:p w14:paraId="21FF0178" w14:textId="77777777" w:rsidR="00606012" w:rsidRDefault="00606012">
      <w:pPr>
        <w:spacing w:line="82" w:lineRule="exact"/>
        <w:rPr>
          <w:rFonts w:ascii="Arial" w:eastAsia="Arial" w:hAnsi="Arial" w:cs="Arial"/>
        </w:rPr>
      </w:pPr>
    </w:p>
    <w:p w14:paraId="4EE80ADF" w14:textId="77777777" w:rsidR="00606012" w:rsidRDefault="0047499E">
      <w:pPr>
        <w:numPr>
          <w:ilvl w:val="0"/>
          <w:numId w:val="1"/>
        </w:numPr>
        <w:tabs>
          <w:tab w:val="left" w:pos="360"/>
        </w:tabs>
        <w:spacing w:line="227" w:lineRule="auto"/>
        <w:ind w:left="360" w:right="540" w:hanging="36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Be willing to travel within Canada on out-of-province deployments under the Canadian Interagency Mutual Aid Resources Sharing (MARS) Agreement.</w:t>
      </w:r>
    </w:p>
    <w:p w14:paraId="36F5E248" w14:textId="77777777" w:rsidR="00606012" w:rsidRDefault="00606012">
      <w:pPr>
        <w:spacing w:line="33" w:lineRule="exact"/>
        <w:rPr>
          <w:rFonts w:ascii="Arial" w:eastAsia="Arial" w:hAnsi="Arial" w:cs="Arial"/>
        </w:rPr>
      </w:pPr>
    </w:p>
    <w:p w14:paraId="11F6B2C2" w14:textId="77777777" w:rsidR="00606012" w:rsidRDefault="0047499E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Possess a valid Province of Newfoundland and Labrador Class 05 driver license.</w:t>
      </w:r>
    </w:p>
    <w:p w14:paraId="403484B5" w14:textId="77777777" w:rsidR="00606012" w:rsidRDefault="00606012">
      <w:pPr>
        <w:spacing w:line="33" w:lineRule="exact"/>
        <w:rPr>
          <w:rFonts w:ascii="Arial" w:eastAsia="Arial" w:hAnsi="Arial" w:cs="Arial"/>
        </w:rPr>
      </w:pPr>
    </w:p>
    <w:p w14:paraId="39D3F17D" w14:textId="77777777" w:rsidR="00606012" w:rsidRDefault="0047499E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Be eligible to work in Canada.</w:t>
      </w:r>
    </w:p>
    <w:p w14:paraId="12E42B2B" w14:textId="77777777" w:rsidR="00606012" w:rsidRDefault="00606012">
      <w:pPr>
        <w:spacing w:line="33" w:lineRule="exact"/>
        <w:rPr>
          <w:rFonts w:ascii="Arial" w:eastAsia="Arial" w:hAnsi="Arial" w:cs="Arial"/>
        </w:rPr>
      </w:pPr>
    </w:p>
    <w:p w14:paraId="5658D388" w14:textId="77777777" w:rsidR="00606012" w:rsidRDefault="0047499E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Be willing to work in and around helicopters.</w:t>
      </w:r>
    </w:p>
    <w:p w14:paraId="28B7EA1D" w14:textId="77777777" w:rsidR="00606012" w:rsidRDefault="00606012">
      <w:pPr>
        <w:spacing w:line="80" w:lineRule="exact"/>
        <w:rPr>
          <w:rFonts w:ascii="Arial" w:eastAsia="Arial" w:hAnsi="Arial" w:cs="Arial"/>
        </w:rPr>
      </w:pPr>
    </w:p>
    <w:p w14:paraId="329D2EFB" w14:textId="77777777" w:rsidR="00606012" w:rsidRDefault="0047499E">
      <w:pPr>
        <w:numPr>
          <w:ilvl w:val="0"/>
          <w:numId w:val="1"/>
        </w:numPr>
        <w:tabs>
          <w:tab w:val="left" w:pos="360"/>
        </w:tabs>
        <w:spacing w:line="227" w:lineRule="auto"/>
        <w:ind w:left="360" w:right="540" w:hanging="36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Be prepared to work extended hours, weekends and shift work, carry out physically demanding tasks and work outdoors in inclement weather on all types of terrain.</w:t>
      </w:r>
    </w:p>
    <w:p w14:paraId="532021DC" w14:textId="77777777" w:rsidR="00606012" w:rsidRDefault="00606012">
      <w:pPr>
        <w:spacing w:line="182" w:lineRule="exact"/>
        <w:rPr>
          <w:sz w:val="24"/>
          <w:szCs w:val="24"/>
        </w:rPr>
      </w:pPr>
    </w:p>
    <w:p w14:paraId="12BFC420" w14:textId="77777777" w:rsidR="00606012" w:rsidRDefault="0047499E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>HOW TO APPLY</w:t>
      </w:r>
    </w:p>
    <w:p w14:paraId="61D3B2E0" w14:textId="77777777" w:rsidR="00606012" w:rsidRDefault="00606012">
      <w:pPr>
        <w:spacing w:line="183" w:lineRule="exact"/>
        <w:rPr>
          <w:sz w:val="24"/>
          <w:szCs w:val="24"/>
        </w:rPr>
      </w:pPr>
    </w:p>
    <w:p w14:paraId="6FC51A7F" w14:textId="21A6CD7D" w:rsidR="00606012" w:rsidRDefault="0047499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Resumes can be submitted by email </w:t>
      </w:r>
      <w:r w:rsidR="00B23D25">
        <w:rPr>
          <w:rFonts w:ascii="Calibri" w:eastAsia="Calibri" w:hAnsi="Calibri" w:cs="Calibri"/>
        </w:rPr>
        <w:t xml:space="preserve">to </w:t>
      </w:r>
      <w:r w:rsidR="00D40DB9">
        <w:rPr>
          <w:rFonts w:ascii="Calibri" w:eastAsia="Calibri" w:hAnsi="Calibri" w:cs="Calibri"/>
        </w:rPr>
        <w:t>Michelle McCarthy</w:t>
      </w:r>
      <w:r w:rsidR="00B23D25">
        <w:rPr>
          <w:rFonts w:ascii="Calibri" w:eastAsia="Calibri" w:hAnsi="Calibri" w:cs="Calibri"/>
        </w:rPr>
        <w:t xml:space="preserve"> at</w:t>
      </w:r>
      <w:r w:rsidR="00D40DB9">
        <w:rPr>
          <w:rFonts w:ascii="Calibri" w:eastAsia="Calibri" w:hAnsi="Calibri" w:cs="Calibri"/>
        </w:rPr>
        <w:t xml:space="preserve"> </w:t>
      </w:r>
      <w:hyperlink r:id="rId5" w:history="1">
        <w:r w:rsidR="00D40DB9" w:rsidRPr="00D40DB9">
          <w:rPr>
            <w:rStyle w:val="Hyperlink"/>
            <w:rFonts w:ascii="Calibri" w:eastAsia="Calibri" w:hAnsi="Calibri" w:cs="Calibri"/>
            <w:color w:val="215E99" w:themeColor="text2" w:themeTint="BF"/>
          </w:rPr>
          <w:t>michellemccarthy@gov.nl.ca</w:t>
        </w:r>
      </w:hyperlink>
    </w:p>
    <w:p w14:paraId="3A92EB04" w14:textId="77777777" w:rsidR="00D40DB9" w:rsidRPr="00D40DB9" w:rsidRDefault="00D40DB9">
      <w:pPr>
        <w:rPr>
          <w:rFonts w:ascii="Calibri" w:eastAsia="Calibri" w:hAnsi="Calibri" w:cs="Calibri"/>
        </w:rPr>
      </w:pPr>
    </w:p>
    <w:p w14:paraId="340E9310" w14:textId="77777777" w:rsidR="00606012" w:rsidRDefault="0047499E">
      <w:pPr>
        <w:spacing w:line="218" w:lineRule="auto"/>
        <w:ind w:right="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 more information about being a Student Wildland Firefighter, please contact the Supervisor of Forest Insect, Disease and Fire Control at (709) 637-2343 or</w:t>
      </w:r>
      <w:r w:rsidRPr="00FB37D4">
        <w:rPr>
          <w:rFonts w:ascii="Calibri" w:eastAsia="Calibri" w:hAnsi="Calibri" w:cs="Calibri"/>
          <w:color w:val="215E99" w:themeColor="text2" w:themeTint="BF"/>
        </w:rPr>
        <w:t xml:space="preserve"> </w:t>
      </w:r>
      <w:hyperlink r:id="rId6">
        <w:r w:rsidRPr="00FB37D4">
          <w:rPr>
            <w:rFonts w:ascii="Calibri" w:eastAsia="Calibri" w:hAnsi="Calibri" w:cs="Calibri"/>
            <w:color w:val="215E99" w:themeColor="text2" w:themeTint="BF"/>
            <w:u w:val="single"/>
          </w:rPr>
          <w:t>jeffmotty@gov.nl.ca</w:t>
        </w:r>
      </w:hyperlink>
    </w:p>
    <w:sectPr w:rsidR="00606012">
      <w:type w:val="continuous"/>
      <w:pgSz w:w="12240" w:h="15840"/>
      <w:pgMar w:top="724" w:right="720" w:bottom="494" w:left="720" w:header="0" w:footer="0" w:gutter="0"/>
      <w:cols w:space="720" w:equalWidth="0">
        <w:col w:w="10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C2222370"/>
    <w:lvl w:ilvl="0" w:tplc="DC8460FA">
      <w:start w:val="1"/>
      <w:numFmt w:val="bullet"/>
      <w:lvlText w:val="•"/>
      <w:lvlJc w:val="left"/>
    </w:lvl>
    <w:lvl w:ilvl="1" w:tplc="B76897F2">
      <w:numFmt w:val="decimal"/>
      <w:lvlText w:val=""/>
      <w:lvlJc w:val="left"/>
    </w:lvl>
    <w:lvl w:ilvl="2" w:tplc="94700696">
      <w:numFmt w:val="decimal"/>
      <w:lvlText w:val=""/>
      <w:lvlJc w:val="left"/>
    </w:lvl>
    <w:lvl w:ilvl="3" w:tplc="EE862F6A">
      <w:numFmt w:val="decimal"/>
      <w:lvlText w:val=""/>
      <w:lvlJc w:val="left"/>
    </w:lvl>
    <w:lvl w:ilvl="4" w:tplc="4422257C">
      <w:numFmt w:val="decimal"/>
      <w:lvlText w:val=""/>
      <w:lvlJc w:val="left"/>
    </w:lvl>
    <w:lvl w:ilvl="5" w:tplc="6FF8D668">
      <w:numFmt w:val="decimal"/>
      <w:lvlText w:val=""/>
      <w:lvlJc w:val="left"/>
    </w:lvl>
    <w:lvl w:ilvl="6" w:tplc="137E2B7A">
      <w:numFmt w:val="decimal"/>
      <w:lvlText w:val=""/>
      <w:lvlJc w:val="left"/>
    </w:lvl>
    <w:lvl w:ilvl="7" w:tplc="2B1AD53A">
      <w:numFmt w:val="decimal"/>
      <w:lvlText w:val=""/>
      <w:lvlJc w:val="left"/>
    </w:lvl>
    <w:lvl w:ilvl="8" w:tplc="A1EA030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12"/>
    <w:rsid w:val="00161F47"/>
    <w:rsid w:val="001F09F3"/>
    <w:rsid w:val="00203876"/>
    <w:rsid w:val="003174CA"/>
    <w:rsid w:val="003D5650"/>
    <w:rsid w:val="00445565"/>
    <w:rsid w:val="0047499E"/>
    <w:rsid w:val="004B37D9"/>
    <w:rsid w:val="004D23C7"/>
    <w:rsid w:val="004E60EA"/>
    <w:rsid w:val="00606012"/>
    <w:rsid w:val="0061140B"/>
    <w:rsid w:val="00637FD3"/>
    <w:rsid w:val="006D2C83"/>
    <w:rsid w:val="007848A5"/>
    <w:rsid w:val="007B0116"/>
    <w:rsid w:val="007D738B"/>
    <w:rsid w:val="00855D33"/>
    <w:rsid w:val="00927F58"/>
    <w:rsid w:val="00974843"/>
    <w:rsid w:val="00A101BE"/>
    <w:rsid w:val="00A30861"/>
    <w:rsid w:val="00B14A82"/>
    <w:rsid w:val="00B23D25"/>
    <w:rsid w:val="00B716F6"/>
    <w:rsid w:val="00BD1203"/>
    <w:rsid w:val="00BE1DD2"/>
    <w:rsid w:val="00BF13C7"/>
    <w:rsid w:val="00CC7FCA"/>
    <w:rsid w:val="00D40DB9"/>
    <w:rsid w:val="00D519BB"/>
    <w:rsid w:val="00D81450"/>
    <w:rsid w:val="00D92DBC"/>
    <w:rsid w:val="00DE6B36"/>
    <w:rsid w:val="00EF751E"/>
    <w:rsid w:val="00FB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06FCF"/>
  <w15:docId w15:val="{E16906E2-BDC3-4961-9DBD-E6D4B2DF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1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ffmotty@gov.nl.ca" TargetMode="External"/><Relationship Id="rId5" Type="http://schemas.openxmlformats.org/officeDocument/2006/relationships/hyperlink" Target="mailto:michellemccarthy@gov.nl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Walsh, Patricia A</cp:lastModifiedBy>
  <cp:revision>2</cp:revision>
  <dcterms:created xsi:type="dcterms:W3CDTF">2026-04-14T13:33:00Z</dcterms:created>
  <dcterms:modified xsi:type="dcterms:W3CDTF">2026-04-14T13:33:00Z</dcterms:modified>
</cp:coreProperties>
</file>